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00D2CCC" w14:textId="77777777" w:rsidTr="00D81410">
        <w:trPr>
          <w:trHeight w:val="851"/>
        </w:trPr>
        <w:tc>
          <w:tcPr>
            <w:tcW w:w="2552" w:type="dxa"/>
            <w:shd w:val="clear" w:color="auto" w:fill="auto"/>
          </w:tcPr>
          <w:p w14:paraId="06944590" w14:textId="4103285F" w:rsidR="004F1918" w:rsidRPr="004F1918" w:rsidRDefault="00B511CE" w:rsidP="004F1918">
            <w:pPr>
              <w:pStyle w:val="M7"/>
              <w:framePr w:wrap="auto" w:vAnchor="margin" w:hAnchor="text" w:xAlign="left" w:yAlign="inline"/>
              <w:suppressOverlap w:val="0"/>
              <w:rPr>
                <w:b w:val="0"/>
                <w:sz w:val="18"/>
                <w:szCs w:val="18"/>
                <w:lang w:val="en-US"/>
              </w:rPr>
            </w:pPr>
            <w:r>
              <w:rPr>
                <w:b w:val="0"/>
                <w:sz w:val="18"/>
                <w:szCs w:val="18"/>
                <w:lang w:val="en-US"/>
              </w:rPr>
              <w:t>0</w:t>
            </w:r>
            <w:r w:rsidR="00AC3D37">
              <w:rPr>
                <w:b w:val="0"/>
                <w:sz w:val="18"/>
                <w:szCs w:val="18"/>
                <w:lang w:val="en-US"/>
              </w:rPr>
              <w:t>7</w:t>
            </w:r>
            <w:r>
              <w:rPr>
                <w:b w:val="0"/>
                <w:sz w:val="18"/>
                <w:szCs w:val="18"/>
                <w:lang w:val="en-US"/>
              </w:rPr>
              <w:t>. February 2017</w:t>
            </w:r>
          </w:p>
          <w:p w14:paraId="013D599E" w14:textId="77777777" w:rsidR="004F1918" w:rsidRDefault="004F1918" w:rsidP="004F1918">
            <w:pPr>
              <w:pStyle w:val="M7"/>
              <w:framePr w:wrap="auto" w:vAnchor="margin" w:hAnchor="text" w:xAlign="left" w:yAlign="inline"/>
              <w:suppressOverlap w:val="0"/>
              <w:rPr>
                <w:lang w:val="en-US"/>
              </w:rPr>
            </w:pPr>
          </w:p>
          <w:p w14:paraId="29A3ADA2" w14:textId="77777777" w:rsidR="004F1918" w:rsidRDefault="004F1918" w:rsidP="004F1918">
            <w:pPr>
              <w:pStyle w:val="M7"/>
              <w:framePr w:wrap="auto" w:vAnchor="margin" w:hAnchor="text" w:xAlign="left" w:yAlign="inline"/>
              <w:suppressOverlap w:val="0"/>
              <w:rPr>
                <w:lang w:val="en-US"/>
              </w:rPr>
            </w:pPr>
          </w:p>
          <w:p w14:paraId="3E2E63E7" w14:textId="61FA0EFF" w:rsidR="00B511CE" w:rsidRPr="00B511CE" w:rsidRDefault="00BF555F" w:rsidP="00B511CE">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B511CE" w:rsidRPr="00B511CE">
              <w:rPr>
                <w:rFonts w:ascii="Lucida Sans" w:hAnsi="Lucida Sans"/>
                <w:b/>
                <w:lang w:val="en-US"/>
              </w:rPr>
              <w:t>Margit Köhler</w:t>
            </w:r>
          </w:p>
          <w:p w14:paraId="14BB6445" w14:textId="0F454554" w:rsidR="00B511CE" w:rsidRPr="00B511CE" w:rsidRDefault="00B511CE" w:rsidP="00B511CE">
            <w:pPr>
              <w:pStyle w:val="M8"/>
              <w:framePr w:wrap="auto" w:vAnchor="margin" w:hAnchor="text" w:xAlign="left" w:yAlign="inline"/>
              <w:suppressOverlap w:val="0"/>
              <w:rPr>
                <w:rFonts w:ascii="Lucida Sans" w:hAnsi="Lucida Sans"/>
                <w:b/>
                <w:lang w:val="en-US"/>
              </w:rPr>
            </w:pPr>
            <w:r w:rsidRPr="00B511CE">
              <w:rPr>
                <w:rFonts w:ascii="Lucida Sans" w:hAnsi="Lucida Sans"/>
                <w:b/>
                <w:lang w:val="en-US"/>
              </w:rPr>
              <w:t>Communication Manager</w:t>
            </w:r>
          </w:p>
          <w:p w14:paraId="74026C40" w14:textId="77777777" w:rsidR="00B511CE" w:rsidRPr="00B511CE" w:rsidRDefault="00B511CE" w:rsidP="00B511CE">
            <w:pPr>
              <w:pStyle w:val="M8"/>
              <w:framePr w:wrap="auto" w:vAnchor="margin" w:hAnchor="text" w:xAlign="left" w:yAlign="inline"/>
              <w:suppressOverlap w:val="0"/>
              <w:rPr>
                <w:rFonts w:ascii="Lucida Sans" w:hAnsi="Lucida Sans"/>
                <w:b/>
                <w:lang w:val="en-US"/>
              </w:rPr>
            </w:pPr>
            <w:r w:rsidRPr="00B511CE">
              <w:rPr>
                <w:rFonts w:ascii="Lucida Sans" w:hAnsi="Lucida Sans"/>
                <w:b/>
                <w:lang w:val="en-US"/>
              </w:rPr>
              <w:t>Silica</w:t>
            </w:r>
          </w:p>
          <w:p w14:paraId="1BFFD481" w14:textId="4F532AB4" w:rsidR="00B511CE" w:rsidRPr="00B511CE" w:rsidRDefault="00B511CE" w:rsidP="00B511CE">
            <w:pPr>
              <w:pStyle w:val="M9"/>
              <w:framePr w:wrap="auto" w:vAnchor="margin" w:hAnchor="text" w:xAlign="left" w:yAlign="inline"/>
              <w:suppressOverlap w:val="0"/>
              <w:rPr>
                <w:rFonts w:ascii="Lucida Sans" w:hAnsi="Lucida Sans"/>
                <w:lang w:val="en-US"/>
              </w:rPr>
            </w:pPr>
            <w:r w:rsidRPr="00B511CE">
              <w:rPr>
                <w:rFonts w:ascii="Lucida Sans" w:hAnsi="Lucida Sans"/>
                <w:lang w:val="en-US"/>
              </w:rPr>
              <w:t>Phone +49 6181 59</w:t>
            </w:r>
            <w:r w:rsidR="00C31176">
              <w:rPr>
                <w:rFonts w:ascii="Lucida Sans" w:hAnsi="Lucida Sans"/>
                <w:lang w:val="en-US"/>
              </w:rPr>
              <w:t>-</w:t>
            </w:r>
            <w:r w:rsidRPr="00B511CE">
              <w:rPr>
                <w:rFonts w:ascii="Lucida Sans" w:hAnsi="Lucida Sans"/>
                <w:lang w:val="en-US"/>
              </w:rPr>
              <w:t xml:space="preserve">6335 </w:t>
            </w:r>
          </w:p>
          <w:p w14:paraId="40881914" w14:textId="47B24E7E" w:rsidR="00B511CE" w:rsidRPr="00B67484" w:rsidRDefault="0041192E" w:rsidP="00B511CE">
            <w:pPr>
              <w:pStyle w:val="M10"/>
              <w:framePr w:wrap="auto" w:vAnchor="margin" w:hAnchor="text" w:xAlign="left" w:yAlign="inline"/>
              <w:suppressOverlap w:val="0"/>
              <w:rPr>
                <w:rFonts w:ascii="Lucida Sans" w:hAnsi="Lucida Sans"/>
              </w:rPr>
            </w:pPr>
            <w:r>
              <w:rPr>
                <w:rFonts w:ascii="Lucida Sans" w:hAnsi="Lucida Sans"/>
              </w:rPr>
              <w:t>m</w:t>
            </w:r>
            <w:r w:rsidR="00B511CE">
              <w:rPr>
                <w:rFonts w:ascii="Lucida Sans" w:hAnsi="Lucida Sans"/>
              </w:rPr>
              <w:t>argit.koehler@</w:t>
            </w:r>
            <w:r w:rsidR="00B511CE" w:rsidRPr="00B67484">
              <w:rPr>
                <w:rFonts w:ascii="Lucida Sans" w:hAnsi="Lucida Sans"/>
              </w:rPr>
              <w:t>evonik.com</w:t>
            </w:r>
          </w:p>
          <w:p w14:paraId="6F44DE33" w14:textId="77777777" w:rsidR="004F1918" w:rsidRDefault="004F1918" w:rsidP="004F1918">
            <w:pPr>
              <w:pStyle w:val="M10"/>
              <w:framePr w:wrap="auto" w:vAnchor="margin" w:hAnchor="text" w:xAlign="left" w:yAlign="inline"/>
              <w:suppressOverlap w:val="0"/>
            </w:pPr>
          </w:p>
        </w:tc>
      </w:tr>
      <w:tr w:rsidR="004F1918" w:rsidRPr="00344D49" w14:paraId="267ED532" w14:textId="77777777" w:rsidTr="00D81410">
        <w:trPr>
          <w:trHeight w:val="851"/>
        </w:trPr>
        <w:tc>
          <w:tcPr>
            <w:tcW w:w="2552" w:type="dxa"/>
            <w:shd w:val="clear" w:color="auto" w:fill="auto"/>
          </w:tcPr>
          <w:p w14:paraId="42147950" w14:textId="77777777" w:rsidR="004F1918" w:rsidRPr="00F31F7C" w:rsidRDefault="004F1918" w:rsidP="00BF555F">
            <w:pPr>
              <w:pStyle w:val="M10"/>
              <w:framePr w:wrap="auto" w:vAnchor="margin" w:hAnchor="text" w:xAlign="left" w:yAlign="inline"/>
              <w:suppressOverlap w:val="0"/>
              <w:rPr>
                <w:lang w:val="en-US"/>
              </w:rPr>
            </w:pPr>
          </w:p>
        </w:tc>
      </w:tr>
    </w:tbl>
    <w:p w14:paraId="6AC59E8D"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3A607AB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224F8855"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602DE8EA"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5C4D3026"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183D052A" w14:textId="77777777" w:rsidR="00BF555F" w:rsidRPr="009927B2" w:rsidRDefault="008F2469"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14:paraId="77FBCA3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11887A8B"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3BD1D793" w14:textId="77777777"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14:paraId="7C47FB44" w14:textId="77777777"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14:paraId="707F49E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5E41FF0C"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24E2661F"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C748948" w14:textId="77777777" w:rsidR="00BF555F" w:rsidRPr="00FF4CB7" w:rsidRDefault="00BF555F" w:rsidP="00BF555F">
      <w:pPr>
        <w:framePr w:w="2659" w:wrap="around" w:hAnchor="page" w:x="8971" w:yAlign="bottom" w:anchorLock="1"/>
        <w:tabs>
          <w:tab w:val="left" w:pos="518"/>
        </w:tabs>
        <w:spacing w:line="180" w:lineRule="exact"/>
        <w:rPr>
          <w:noProof/>
          <w:sz w:val="13"/>
          <w:lang w:val="en-US"/>
        </w:rPr>
      </w:pPr>
      <w:r w:rsidRPr="00FF4CB7">
        <w:rPr>
          <w:noProof/>
          <w:sz w:val="13"/>
          <w:lang w:val="en-US"/>
        </w:rPr>
        <w:t>Dr. Johannes Ohmer,</w:t>
      </w:r>
    </w:p>
    <w:p w14:paraId="3DC356B7" w14:textId="77777777" w:rsidR="00BF555F" w:rsidRPr="00FF4CB7" w:rsidRDefault="00BF555F" w:rsidP="00BF555F">
      <w:pPr>
        <w:framePr w:w="2659" w:wrap="around" w:hAnchor="page" w:x="8971" w:yAlign="bottom" w:anchorLock="1"/>
        <w:tabs>
          <w:tab w:val="left" w:pos="518"/>
        </w:tabs>
        <w:spacing w:line="180" w:lineRule="exact"/>
        <w:rPr>
          <w:noProof/>
          <w:sz w:val="13"/>
          <w:lang w:val="en-US"/>
        </w:rPr>
      </w:pPr>
      <w:r w:rsidRPr="00FF4CB7">
        <w:rPr>
          <w:noProof/>
          <w:sz w:val="13"/>
          <w:lang w:val="en-US"/>
        </w:rPr>
        <w:t xml:space="preserve">Simone Hildmann, </w:t>
      </w:r>
    </w:p>
    <w:p w14:paraId="09E26FDE" w14:textId="77777777" w:rsidR="00BF555F" w:rsidRPr="00FF4CB7" w:rsidRDefault="00BF555F" w:rsidP="00BF555F">
      <w:pPr>
        <w:framePr w:w="2659" w:wrap="around" w:hAnchor="page" w:x="8971" w:yAlign="bottom" w:anchorLock="1"/>
        <w:tabs>
          <w:tab w:val="left" w:pos="518"/>
        </w:tabs>
        <w:spacing w:line="180" w:lineRule="exact"/>
        <w:rPr>
          <w:noProof/>
          <w:sz w:val="13"/>
          <w:lang w:val="en-US"/>
        </w:rPr>
      </w:pPr>
      <w:r w:rsidRPr="00FF4CB7">
        <w:rPr>
          <w:noProof/>
          <w:sz w:val="13"/>
          <w:lang w:val="en-US"/>
        </w:rPr>
        <w:t>Alexandra Schwarz</w:t>
      </w:r>
    </w:p>
    <w:p w14:paraId="4EEA52C4" w14:textId="77777777" w:rsidR="00BF555F" w:rsidRPr="00FF4CB7" w:rsidRDefault="00BF555F" w:rsidP="00BF555F">
      <w:pPr>
        <w:framePr w:w="2659" w:wrap="around" w:hAnchor="page" w:x="8971" w:yAlign="bottom" w:anchorLock="1"/>
        <w:tabs>
          <w:tab w:val="left" w:pos="518"/>
        </w:tabs>
        <w:spacing w:line="180" w:lineRule="exact"/>
        <w:rPr>
          <w:noProof/>
          <w:sz w:val="13"/>
          <w:lang w:val="en-US"/>
        </w:rPr>
      </w:pPr>
    </w:p>
    <w:p w14:paraId="0E760F1C"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22E59D8"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2739A7E9"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69EB5375"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03EDAA17" w14:textId="524D42A2" w:rsidR="00BA4C6A" w:rsidRDefault="00974C3A" w:rsidP="00CD1EE7">
      <w:pPr>
        <w:pStyle w:val="Titel"/>
      </w:pPr>
      <w:r>
        <w:t>Evonik presents</w:t>
      </w:r>
      <w:r w:rsidR="00C76244" w:rsidRPr="00C76244">
        <w:t xml:space="preserve"> Life Cyc</w:t>
      </w:r>
      <w:r w:rsidR="000C6BD5">
        <w:t>le Assessment of Silica/Silane t</w:t>
      </w:r>
      <w:r w:rsidR="00C76244" w:rsidRPr="00C76244">
        <w:t xml:space="preserve">echnology </w:t>
      </w:r>
      <w:r w:rsidR="001C7424">
        <w:t xml:space="preserve">for Green tires </w:t>
      </w:r>
      <w:r w:rsidR="00C76244" w:rsidRPr="00C76244">
        <w:t>at Tire Technology Expo in Hanover</w:t>
      </w:r>
      <w:r w:rsidR="004F1918">
        <w:t xml:space="preserve"> </w:t>
      </w:r>
    </w:p>
    <w:p w14:paraId="4FA2EE20" w14:textId="77777777" w:rsidR="00A5077F" w:rsidRPr="00CD1EE7" w:rsidRDefault="00A5077F" w:rsidP="00CD1EE7">
      <w:pPr>
        <w:pStyle w:val="Titel"/>
      </w:pPr>
    </w:p>
    <w:p w14:paraId="38961D30" w14:textId="77777777" w:rsidR="00C76244" w:rsidRPr="00C76244" w:rsidRDefault="006B558D" w:rsidP="00C76244">
      <w:pPr>
        <w:numPr>
          <w:ilvl w:val="0"/>
          <w:numId w:val="32"/>
        </w:numPr>
        <w:tabs>
          <w:tab w:val="clear" w:pos="1425"/>
          <w:tab w:val="num" w:pos="426"/>
        </w:tabs>
        <w:ind w:left="426" w:right="85"/>
        <w:rPr>
          <w:rFonts w:cs="Lucida Sans Unicode"/>
          <w:sz w:val="24"/>
          <w:lang w:val="en-US"/>
        </w:rPr>
      </w:pPr>
      <w:r>
        <w:rPr>
          <w:rFonts w:cs="Lucida Sans Unicode"/>
          <w:sz w:val="24"/>
          <w:lang w:val="en-US"/>
        </w:rPr>
        <w:t>The combined use of</w:t>
      </w:r>
      <w:r w:rsidR="00C76244" w:rsidRPr="00C76244">
        <w:rPr>
          <w:rFonts w:cs="Lucida Sans Unicode"/>
          <w:sz w:val="24"/>
          <w:lang w:val="en-US"/>
        </w:rPr>
        <w:t xml:space="preserve"> ULTRASIL® Silica </w:t>
      </w:r>
      <w:r>
        <w:rPr>
          <w:rFonts w:cs="Lucida Sans Unicode"/>
          <w:sz w:val="24"/>
          <w:lang w:val="en-US"/>
        </w:rPr>
        <w:t>and</w:t>
      </w:r>
      <w:r w:rsidR="00C76244" w:rsidRPr="00C76244">
        <w:rPr>
          <w:rFonts w:cs="Lucida Sans Unicode"/>
          <w:sz w:val="24"/>
          <w:lang w:val="en-US"/>
        </w:rPr>
        <w:t xml:space="preserve"> </w:t>
      </w:r>
      <w:r w:rsidR="00505722">
        <w:rPr>
          <w:rFonts w:cs="Lucida Sans Unicode"/>
          <w:sz w:val="24"/>
          <w:lang w:val="en-US"/>
        </w:rPr>
        <w:t>Evonik’s</w:t>
      </w:r>
      <w:r w:rsidR="00505722" w:rsidRPr="00C76244">
        <w:rPr>
          <w:rFonts w:cs="Lucida Sans Unicode"/>
          <w:sz w:val="24"/>
          <w:lang w:val="en-US"/>
        </w:rPr>
        <w:t xml:space="preserve"> </w:t>
      </w:r>
      <w:r w:rsidR="00C76244" w:rsidRPr="00C76244">
        <w:rPr>
          <w:rFonts w:cs="Lucida Sans Unicode"/>
          <w:sz w:val="24"/>
          <w:lang w:val="en-US"/>
        </w:rPr>
        <w:t>Silane</w:t>
      </w:r>
      <w:r w:rsidR="00505722">
        <w:rPr>
          <w:rFonts w:cs="Lucida Sans Unicode"/>
          <w:sz w:val="24"/>
          <w:lang w:val="en-US"/>
        </w:rPr>
        <w:t>s</w:t>
      </w:r>
      <w:r w:rsidR="00C76244" w:rsidRPr="00C76244">
        <w:rPr>
          <w:rFonts w:cs="Lucida Sans Unicode"/>
          <w:sz w:val="24"/>
          <w:lang w:val="en-US"/>
        </w:rPr>
        <w:t xml:space="preserve"> enable </w:t>
      </w:r>
      <w:r w:rsidR="00505722">
        <w:rPr>
          <w:rFonts w:cs="Lucida Sans Unicode"/>
          <w:sz w:val="24"/>
          <w:lang w:val="en-US"/>
        </w:rPr>
        <w:t xml:space="preserve">the </w:t>
      </w:r>
      <w:r w:rsidR="00C76244" w:rsidRPr="00C76244">
        <w:rPr>
          <w:rFonts w:cs="Lucida Sans Unicode"/>
          <w:sz w:val="24"/>
          <w:lang w:val="en-US"/>
        </w:rPr>
        <w:t>production of Green tires</w:t>
      </w:r>
    </w:p>
    <w:p w14:paraId="5B83D6B1" w14:textId="0E759A7F" w:rsidR="0042054B" w:rsidRDefault="00C76244" w:rsidP="0042054B">
      <w:pPr>
        <w:numPr>
          <w:ilvl w:val="0"/>
          <w:numId w:val="32"/>
        </w:numPr>
        <w:tabs>
          <w:tab w:val="clear" w:pos="1425"/>
          <w:tab w:val="num" w:pos="426"/>
        </w:tabs>
        <w:ind w:left="426" w:right="85"/>
        <w:rPr>
          <w:rFonts w:cs="Lucida Sans Unicode"/>
          <w:sz w:val="24"/>
          <w:lang w:val="en-US"/>
        </w:rPr>
      </w:pPr>
      <w:r w:rsidRPr="00C76244">
        <w:rPr>
          <w:rFonts w:cs="Lucida Sans Unicode"/>
          <w:sz w:val="24"/>
          <w:lang w:val="en-US"/>
        </w:rPr>
        <w:t>Green tires with S-SBR rubber grades and Silica/Silane technology reduce fuel consumption by 5</w:t>
      </w:r>
      <w:r w:rsidR="006D7A96">
        <w:rPr>
          <w:rFonts w:cs="Lucida Sans Unicode"/>
          <w:sz w:val="24"/>
          <w:lang w:val="en-US"/>
        </w:rPr>
        <w:t xml:space="preserve"> </w:t>
      </w:r>
      <w:r w:rsidRPr="00C76244">
        <w:rPr>
          <w:rFonts w:cs="Lucida Sans Unicode"/>
          <w:sz w:val="24"/>
          <w:lang w:val="en-US"/>
        </w:rPr>
        <w:t>%</w:t>
      </w:r>
    </w:p>
    <w:p w14:paraId="4F137BCB" w14:textId="698878AA" w:rsidR="00A5077F" w:rsidRPr="0042054B" w:rsidRDefault="00505722" w:rsidP="0042054B">
      <w:pPr>
        <w:numPr>
          <w:ilvl w:val="0"/>
          <w:numId w:val="32"/>
        </w:numPr>
        <w:tabs>
          <w:tab w:val="clear" w:pos="1425"/>
          <w:tab w:val="num" w:pos="426"/>
        </w:tabs>
        <w:ind w:left="426" w:right="85"/>
        <w:rPr>
          <w:rFonts w:cs="Lucida Sans Unicode"/>
          <w:sz w:val="24"/>
          <w:lang w:val="en-US"/>
        </w:rPr>
      </w:pPr>
      <w:r w:rsidRPr="0042054B">
        <w:rPr>
          <w:rFonts w:cs="Lucida Sans Unicode"/>
          <w:sz w:val="24"/>
          <w:lang w:val="en-US"/>
        </w:rPr>
        <w:t xml:space="preserve">New </w:t>
      </w:r>
      <w:r w:rsidR="00C76244" w:rsidRPr="0042054B">
        <w:rPr>
          <w:rFonts w:cs="Lucida Sans Unicode"/>
          <w:sz w:val="24"/>
          <w:lang w:val="en-US"/>
        </w:rPr>
        <w:t>LCA</w:t>
      </w:r>
      <w:r w:rsidRPr="0042054B">
        <w:rPr>
          <w:rFonts w:cs="Lucida Sans Unicode"/>
          <w:sz w:val="24"/>
          <w:lang w:val="en-US"/>
        </w:rPr>
        <w:t xml:space="preserve"> proves that </w:t>
      </w:r>
      <w:r w:rsidR="001F0054" w:rsidRPr="0042054B">
        <w:rPr>
          <w:rFonts w:cs="Lucida Sans Unicode"/>
          <w:sz w:val="24"/>
          <w:lang w:val="en-US"/>
        </w:rPr>
        <w:t>1.4 metric tons of CO</w:t>
      </w:r>
      <w:r w:rsidR="001F0054" w:rsidRPr="0042054B">
        <w:rPr>
          <w:rFonts w:cs="Lucida Sans Unicode"/>
          <w:sz w:val="24"/>
          <w:vertAlign w:val="subscript"/>
          <w:lang w:val="en-US"/>
        </w:rPr>
        <w:t>2</w:t>
      </w:r>
      <w:r w:rsidR="00974C3A">
        <w:rPr>
          <w:rFonts w:cs="Lucida Sans Unicode"/>
          <w:sz w:val="24"/>
          <w:lang w:val="en-US"/>
        </w:rPr>
        <w:t xml:space="preserve"> equivalents</w:t>
      </w:r>
      <w:r w:rsidR="001F0054" w:rsidRPr="0042054B">
        <w:rPr>
          <w:rFonts w:cs="Lucida Sans Unicode"/>
          <w:sz w:val="24"/>
          <w:lang w:val="en-US"/>
        </w:rPr>
        <w:t xml:space="preserve"> per 150,000 km driving distance are avoidable</w:t>
      </w:r>
    </w:p>
    <w:p w14:paraId="3980F197" w14:textId="77777777" w:rsidR="00CD1EE7" w:rsidRDefault="00CD1EE7" w:rsidP="00CD1EE7"/>
    <w:p w14:paraId="22C0F557" w14:textId="77777777" w:rsidR="00C76244" w:rsidRPr="00FF4CB7" w:rsidRDefault="00C76244" w:rsidP="00C76244">
      <w:r w:rsidRPr="00FF4CB7">
        <w:t xml:space="preserve">Tires are high-tech composites, and the components of the treads have a huge impact on a tire’s performance. In comparison to </w:t>
      </w:r>
      <w:r w:rsidR="00267FD3" w:rsidRPr="00FF4CB7">
        <w:t xml:space="preserve">conventional tires made of </w:t>
      </w:r>
      <w:r w:rsidRPr="00FF4CB7">
        <w:t xml:space="preserve">E-SBR rubber grade </w:t>
      </w:r>
      <w:r w:rsidR="00026A8B" w:rsidRPr="00FF4CB7">
        <w:t xml:space="preserve">solely </w:t>
      </w:r>
      <w:r w:rsidR="001C7424" w:rsidRPr="00FF4CB7">
        <w:t>filled with</w:t>
      </w:r>
      <w:r w:rsidRPr="00FF4CB7">
        <w:t xml:space="preserve"> carbon black, Green tires with S-SBR rubber grades and Silica/Silane technology have proven to have significantly </w:t>
      </w:r>
      <w:r w:rsidR="00211F74" w:rsidRPr="00FF4CB7">
        <w:t>lower rolling resistance</w:t>
      </w:r>
      <w:r w:rsidR="00B80129" w:rsidRPr="00FF4CB7">
        <w:t>,</w:t>
      </w:r>
      <w:r w:rsidR="00211F74" w:rsidRPr="00FF4CB7">
        <w:t xml:space="preserve"> resulting in </w:t>
      </w:r>
      <w:r w:rsidR="00B80129" w:rsidRPr="00FF4CB7">
        <w:t>a reduction in</w:t>
      </w:r>
      <w:r w:rsidR="00211F74" w:rsidRPr="00FF4CB7">
        <w:t xml:space="preserve"> fuel consumption </w:t>
      </w:r>
      <w:r w:rsidR="00B80129" w:rsidRPr="00FF4CB7">
        <w:t>by 5</w:t>
      </w:r>
      <w:r w:rsidR="00026A8B" w:rsidRPr="00FF4CB7">
        <w:t xml:space="preserve"> </w:t>
      </w:r>
      <w:r w:rsidR="00B80129" w:rsidRPr="00FF4CB7">
        <w:t xml:space="preserve">% </w:t>
      </w:r>
      <w:r w:rsidR="00211F74" w:rsidRPr="00FF4CB7">
        <w:t>and thus lower CO2 emissions. Additionally</w:t>
      </w:r>
      <w:r w:rsidR="0084399C" w:rsidRPr="00FF4CB7">
        <w:t>,</w:t>
      </w:r>
      <w:r w:rsidR="00211F74" w:rsidRPr="00FF4CB7">
        <w:t xml:space="preserve"> they also have </w:t>
      </w:r>
      <w:r w:rsidRPr="00FF4CB7">
        <w:t xml:space="preserve">better grip – particularly in wet conditions – while offering comparable durability. </w:t>
      </w:r>
    </w:p>
    <w:p w14:paraId="5F90C905" w14:textId="77777777" w:rsidR="00C76244" w:rsidRDefault="00C76244" w:rsidP="00C76244"/>
    <w:p w14:paraId="507CAA6B" w14:textId="61ED3754" w:rsidR="00B80129" w:rsidRDefault="00B80129" w:rsidP="00C76244">
      <w:r>
        <w:t>The secret of success lies in the components’ interaction: Silica serve</w:t>
      </w:r>
      <w:r w:rsidR="00EE33A0">
        <w:t>s</w:t>
      </w:r>
      <w:r>
        <w:t xml:space="preserve"> as active filler in the treads and ensure wear resistance in the tire, but </w:t>
      </w:r>
      <w:r w:rsidR="00EE33A0">
        <w:t xml:space="preserve">is </w:t>
      </w:r>
      <w:r w:rsidR="00AA7E72">
        <w:t>actually</w:t>
      </w:r>
      <w:r>
        <w:t xml:space="preserve"> incompatible with S-SBR rubber grades. Evonik, one of the world’s leading producers of Silica and Silanes and the only company worldwide manufacturing and marketing both, solved this problem by adding Silane to chemically “couple” S-SBR rubber grades and Silica.</w:t>
      </w:r>
    </w:p>
    <w:p w14:paraId="59A2B066" w14:textId="77777777" w:rsidR="00B80129" w:rsidRDefault="00B80129" w:rsidP="00C76244"/>
    <w:p w14:paraId="5156179D" w14:textId="77777777" w:rsidR="000C6BD5" w:rsidRPr="000C6BD5" w:rsidRDefault="000C6BD5" w:rsidP="00C76244">
      <w:pPr>
        <w:rPr>
          <w:b/>
        </w:rPr>
      </w:pPr>
      <w:r w:rsidRPr="000C6BD5">
        <w:rPr>
          <w:b/>
        </w:rPr>
        <w:t>Next step: A Life Cycle Assessment</w:t>
      </w:r>
    </w:p>
    <w:p w14:paraId="6ED4C4B7" w14:textId="77777777" w:rsidR="00C76244" w:rsidRDefault="00B80129" w:rsidP="00C76244">
      <w:r>
        <w:t>Green tires have already proven to have a significant impact on a vehicle’s total fuel consumption. The next logical step was to</w:t>
      </w:r>
      <w:r w:rsidR="00C76244">
        <w:t xml:space="preserve"> examine the potential environmental impact of tire treads based on Silica/Silane and S-SBR in Green tires in comparison to tire treads based on carbon black and E-SBR not only during the use phase, </w:t>
      </w:r>
      <w:r>
        <w:t>but from “Cradle to Grave”. To examine the environmental effects</w:t>
      </w:r>
      <w:r w:rsidR="005D50DC">
        <w:t xml:space="preserve"> throughout the whole life cycle</w:t>
      </w:r>
      <w:r>
        <w:t xml:space="preserve">, </w:t>
      </w:r>
      <w:r w:rsidR="00C76244">
        <w:t>Evonik has conducted a comprehensive Life Cycle Assessment (LCA), extending from the production of raw material to end-of-life.</w:t>
      </w:r>
      <w:r>
        <w:t xml:space="preserve"> </w:t>
      </w:r>
    </w:p>
    <w:p w14:paraId="738B82C9" w14:textId="77777777" w:rsidR="00C76244" w:rsidRDefault="00C76244" w:rsidP="00C76244"/>
    <w:p w14:paraId="4A253ED9" w14:textId="4EF388EB" w:rsidR="00C76244" w:rsidRDefault="00C76244" w:rsidP="00C76244">
      <w:r>
        <w:lastRenderedPageBreak/>
        <w:t xml:space="preserve">The study analyzed impact categories such as the Global Warming Potential, the Photochemical Ozone Creation Potential, and the Primary Energy Demands. The functional unit was defined as the use of Silica/Silane and S-SBR in treads of passenger car tires over </w:t>
      </w:r>
      <w:r w:rsidR="00026A8B">
        <w:t xml:space="preserve">a </w:t>
      </w:r>
      <w:r>
        <w:t xml:space="preserve">driving distance of 150,000 km. Additionally, a sensitivity analysis was conducted with gasoline consumption, fuel savings, and lifetime as parameters. </w:t>
      </w:r>
    </w:p>
    <w:p w14:paraId="11E8DEFB" w14:textId="77777777" w:rsidR="000C6BD5" w:rsidRDefault="000C6BD5" w:rsidP="00C76244"/>
    <w:p w14:paraId="2DBEF5FD" w14:textId="77777777" w:rsidR="000C6BD5" w:rsidRPr="000C6BD5" w:rsidRDefault="000C6BD5" w:rsidP="00C76244">
      <w:pPr>
        <w:rPr>
          <w:b/>
        </w:rPr>
      </w:pPr>
      <w:r w:rsidRPr="000C6BD5">
        <w:rPr>
          <w:b/>
        </w:rPr>
        <w:t>Use phase is key to reduce emissions</w:t>
      </w:r>
    </w:p>
    <w:p w14:paraId="11EFA43C" w14:textId="7AE1B073" w:rsidR="00C76244" w:rsidRDefault="00C76244" w:rsidP="00C76244">
      <w:r>
        <w:t>According to the study, Silica/Silane technology in Green tires is able to significantly reduce emissions and environmental impacts in the basic scenario in any analyzed impact category considered relevant. Consequently, the Global Warming Potential can be reduced by 4.9</w:t>
      </w:r>
      <w:r w:rsidR="00F56336">
        <w:t xml:space="preserve"> </w:t>
      </w:r>
      <w:r>
        <w:t xml:space="preserve">% in </w:t>
      </w:r>
      <w:r w:rsidR="00734579">
        <w:t>total over the whole life cycle; b</w:t>
      </w:r>
      <w:r>
        <w:t>y replacing carbon black and E-SBR with Silica/Silane and S-SBR, emissions of up to 1.4 metric tons of CO</w:t>
      </w:r>
      <w:r w:rsidRPr="00A65977">
        <w:rPr>
          <w:vertAlign w:val="subscript"/>
        </w:rPr>
        <w:t>2</w:t>
      </w:r>
      <w:r w:rsidR="00974C3A">
        <w:t xml:space="preserve"> </w:t>
      </w:r>
      <w:r w:rsidR="00974C3A">
        <w:rPr>
          <w:rFonts w:cs="Lucida Sans Unicode"/>
          <w:sz w:val="24"/>
          <w:lang w:val="en-US"/>
        </w:rPr>
        <w:t>equivalents</w:t>
      </w:r>
      <w:r>
        <w:t xml:space="preserve"> per 150,000 km driving distance are avoidable</w:t>
      </w:r>
      <w:r w:rsidR="000C6BD5">
        <w:t>.</w:t>
      </w:r>
    </w:p>
    <w:p w14:paraId="317C438D" w14:textId="77777777" w:rsidR="00C76244" w:rsidRDefault="00C76244" w:rsidP="00C76244"/>
    <w:p w14:paraId="07384314" w14:textId="77777777" w:rsidR="00C76244" w:rsidRDefault="00C76244" w:rsidP="00C76244">
      <w:r>
        <w:t xml:space="preserve">The study also shows that the use phase has a key impact on the overall lifecycle in all impact categories. As Green tires with Silica/Silane components can significantly reduce fuel consumption, this technology can have a key role in reducing emissions in general. </w:t>
      </w:r>
    </w:p>
    <w:p w14:paraId="14721B5A" w14:textId="77777777" w:rsidR="00C76244" w:rsidRDefault="00C76244" w:rsidP="00C76244"/>
    <w:p w14:paraId="7890114D" w14:textId="77777777" w:rsidR="00C76244" w:rsidRDefault="00C76244" w:rsidP="00C76244">
      <w:r>
        <w:t xml:space="preserve">If you would like to learn more about Evonik’s Silica/Silane technology used in Green tires, we will be happy to welcome you at </w:t>
      </w:r>
      <w:r w:rsidRPr="0041192E">
        <w:rPr>
          <w:b/>
        </w:rPr>
        <w:t>our booth</w:t>
      </w:r>
      <w:r>
        <w:t xml:space="preserve">, </w:t>
      </w:r>
      <w:r w:rsidRPr="00B511CE">
        <w:rPr>
          <w:b/>
        </w:rPr>
        <w:t>C816, at the Tire Technology Expo</w:t>
      </w:r>
      <w:r>
        <w:t xml:space="preserve"> in Hanover between February 14 and 16.</w:t>
      </w:r>
    </w:p>
    <w:p w14:paraId="49F4AD5C" w14:textId="77777777" w:rsidR="00C76244" w:rsidRDefault="00C76244" w:rsidP="00C76244"/>
    <w:p w14:paraId="4AAB7BF6" w14:textId="77777777" w:rsidR="004F1918" w:rsidRPr="00C76244" w:rsidRDefault="00C76244" w:rsidP="00C76244">
      <w:pPr>
        <w:rPr>
          <w:lang w:val="en-US"/>
        </w:rPr>
      </w:pPr>
      <w:r>
        <w:t>Please visit our websites www.ULTRASIL.evonik.com and www.rubber-Silanes.com for additional information on Silica/Silane systems used in Green tires.</w:t>
      </w:r>
    </w:p>
    <w:p w14:paraId="2FBF6888" w14:textId="77777777" w:rsidR="004F1918" w:rsidRDefault="004F1918" w:rsidP="00CD1EE7"/>
    <w:p w14:paraId="475C4559" w14:textId="44CB2B1C" w:rsidR="00C31176" w:rsidRPr="00C31176" w:rsidRDefault="00C31176" w:rsidP="00C31176">
      <w:pPr>
        <w:rPr>
          <w:rFonts w:cs="Lucida Sans Unicode"/>
          <w:color w:val="0D0D0D"/>
          <w:szCs w:val="22"/>
          <w:lang w:val="en-US"/>
        </w:rPr>
      </w:pPr>
      <w:r w:rsidRPr="00C31176">
        <w:rPr>
          <w:rFonts w:cs="Lucida Sans Unicode"/>
          <w:color w:val="0D0D0D"/>
          <w:szCs w:val="22"/>
          <w:lang w:val="en-US"/>
        </w:rPr>
        <w:t>If you are interested in the study please follow this link</w:t>
      </w:r>
      <w:r>
        <w:rPr>
          <w:rFonts w:cs="Lucida Sans Unicode"/>
          <w:color w:val="0D0D0D"/>
          <w:szCs w:val="22"/>
          <w:lang w:val="en-US"/>
        </w:rPr>
        <w:t>:</w:t>
      </w:r>
    </w:p>
    <w:p w14:paraId="68FBE9C6" w14:textId="77777777" w:rsidR="00C31176" w:rsidRPr="00C31176" w:rsidRDefault="00C31176" w:rsidP="00C31176">
      <w:pPr>
        <w:rPr>
          <w:rFonts w:cs="Lucida Sans Unicode"/>
          <w:color w:val="0D0D0D"/>
          <w:szCs w:val="22"/>
          <w:lang w:val="en-US"/>
        </w:rPr>
      </w:pPr>
    </w:p>
    <w:p w14:paraId="23442FDE" w14:textId="77777777" w:rsidR="00C31176" w:rsidRDefault="00C31176" w:rsidP="00C31176">
      <w:pPr>
        <w:rPr>
          <w:rFonts w:cs="Lucida Sans Unicode"/>
          <w:color w:val="0D0D0D"/>
          <w:szCs w:val="22"/>
          <w:lang w:val="en-US"/>
        </w:rPr>
      </w:pPr>
      <w:r w:rsidRPr="001C161D">
        <w:rPr>
          <w:rFonts w:cs="Lucida Sans Unicode"/>
          <w:color w:val="0D0D0D"/>
          <w:szCs w:val="22"/>
          <w:lang w:val="en-US"/>
        </w:rPr>
        <w:t>Tires Go Green – A Life Cycle Assessment</w:t>
      </w:r>
    </w:p>
    <w:p w14:paraId="09ED1073" w14:textId="77777777" w:rsidR="00C31176" w:rsidRPr="001C161D" w:rsidRDefault="00C31176" w:rsidP="00C31176">
      <w:pPr>
        <w:rPr>
          <w:rFonts w:cs="Lucida Sans Unicode"/>
          <w:color w:val="0D0D0D"/>
          <w:szCs w:val="22"/>
          <w:lang w:val="en-US"/>
        </w:rPr>
      </w:pPr>
    </w:p>
    <w:p w14:paraId="669CB31D" w14:textId="77777777" w:rsidR="00C31176" w:rsidRPr="001C161D" w:rsidRDefault="00C31176" w:rsidP="00C31176">
      <w:pPr>
        <w:rPr>
          <w:rFonts w:cs="Lucida Sans Unicode"/>
          <w:color w:val="0D0D0D"/>
          <w:szCs w:val="22"/>
          <w:lang w:val="en-US"/>
        </w:rPr>
      </w:pPr>
      <w:hyperlink r:id="rId9" w:history="1">
        <w:r w:rsidRPr="001C161D">
          <w:rPr>
            <w:rStyle w:val="Hyperlink"/>
            <w:rFonts w:cs="Lucida Sans Unicode"/>
            <w:szCs w:val="22"/>
            <w:lang w:val="en-US"/>
          </w:rPr>
          <w:t>http://ultrasil.evonik.com/sites/lists/RE/DocumentsSI/Tires-go-gree-a-life-cycle-assesme</w:t>
        </w:r>
        <w:r w:rsidRPr="001C161D">
          <w:rPr>
            <w:rStyle w:val="Hyperlink"/>
            <w:rFonts w:cs="Lucida Sans Unicode"/>
            <w:szCs w:val="22"/>
            <w:lang w:val="en-US"/>
          </w:rPr>
          <w:t>n</w:t>
        </w:r>
        <w:r w:rsidRPr="001C161D">
          <w:rPr>
            <w:rStyle w:val="Hyperlink"/>
            <w:rFonts w:cs="Lucida Sans Unicode"/>
            <w:szCs w:val="22"/>
            <w:lang w:val="en-US"/>
          </w:rPr>
          <w:t>t-E</w:t>
        </w:r>
        <w:r w:rsidRPr="001C161D">
          <w:rPr>
            <w:rStyle w:val="Hyperlink"/>
            <w:rFonts w:cs="Lucida Sans Unicode"/>
            <w:szCs w:val="22"/>
            <w:lang w:val="en-US"/>
          </w:rPr>
          <w:t>N</w:t>
        </w:r>
        <w:r w:rsidRPr="001C161D">
          <w:rPr>
            <w:rStyle w:val="Hyperlink"/>
            <w:rFonts w:cs="Lucida Sans Unicode"/>
            <w:szCs w:val="22"/>
            <w:lang w:val="en-US"/>
          </w:rPr>
          <w:t>.pdf</w:t>
        </w:r>
      </w:hyperlink>
    </w:p>
    <w:p w14:paraId="5D19ECEA" w14:textId="0E3C2FEC" w:rsidR="00C31176" w:rsidRDefault="00C31176">
      <w:pPr>
        <w:spacing w:line="240" w:lineRule="auto"/>
        <w:rPr>
          <w:lang w:val="en-US"/>
        </w:rPr>
      </w:pPr>
      <w:r>
        <w:rPr>
          <w:lang w:val="en-US"/>
        </w:rPr>
        <w:br w:type="page"/>
      </w:r>
    </w:p>
    <w:p w14:paraId="66DC778C" w14:textId="77777777" w:rsidR="007D0870" w:rsidRDefault="007D0870" w:rsidP="00BF555F">
      <w:pPr>
        <w:spacing w:line="220" w:lineRule="exact"/>
        <w:outlineLvl w:val="0"/>
        <w:rPr>
          <w:rFonts w:cs="Lucida Sans Unicode"/>
          <w:b/>
          <w:bCs/>
          <w:color w:val="000000"/>
          <w:sz w:val="18"/>
          <w:szCs w:val="18"/>
          <w:lang w:val="en-US"/>
        </w:rPr>
      </w:pPr>
    </w:p>
    <w:p w14:paraId="351E0D0E" w14:textId="2E6FD83B" w:rsidR="009D6A41" w:rsidRDefault="009D6A41" w:rsidP="00BF555F">
      <w:pPr>
        <w:spacing w:line="220" w:lineRule="exact"/>
        <w:outlineLvl w:val="0"/>
        <w:rPr>
          <w:rFonts w:cs="Lucida Sans Unicode"/>
          <w:b/>
          <w:bCs/>
          <w:color w:val="000000"/>
          <w:sz w:val="18"/>
          <w:szCs w:val="18"/>
          <w:lang w:val="en-US"/>
        </w:rPr>
      </w:pPr>
      <w:r>
        <w:rPr>
          <w:noProof/>
          <w:lang w:val="de-DE"/>
        </w:rPr>
        <w:lastRenderedPageBreak/>
        <w:drawing>
          <wp:anchor distT="0" distB="0" distL="114300" distR="114300" simplePos="0" relativeHeight="251658240" behindDoc="0" locked="0" layoutInCell="1" allowOverlap="1" wp14:anchorId="2609929C" wp14:editId="4E7597C1">
            <wp:simplePos x="0" y="0"/>
            <wp:positionH relativeFrom="column">
              <wp:posOffset>2540</wp:posOffset>
            </wp:positionH>
            <wp:positionV relativeFrom="paragraph">
              <wp:posOffset>0</wp:posOffset>
            </wp:positionV>
            <wp:extent cx="4191000" cy="3038475"/>
            <wp:effectExtent l="0" t="0" r="0" b="9525"/>
            <wp:wrapSquare wrapText="bothSides"/>
            <wp:docPr id="5" name="Grafik 5" descr="C:\Users\m1325\AppData\Local\Microsoft\Windows\Temporary Internet Files\Content.Outlook\27UYLFTI\90427676.jpg"/>
            <wp:cNvGraphicFramePr/>
            <a:graphic xmlns:a="http://schemas.openxmlformats.org/drawingml/2006/main">
              <a:graphicData uri="http://schemas.openxmlformats.org/drawingml/2006/picture">
                <pic:pic xmlns:pic="http://schemas.openxmlformats.org/drawingml/2006/picture">
                  <pic:nvPicPr>
                    <pic:cNvPr id="5" name="Grafik 5" descr="C:\Users\m1325\AppData\Local\Microsoft\Windows\Temporary Internet Files\Content.Outlook\27UYLFTI\9042767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3038475"/>
                    </a:xfrm>
                    <a:prstGeom prst="rect">
                      <a:avLst/>
                    </a:prstGeom>
                    <a:noFill/>
                    <a:ln>
                      <a:noFill/>
                    </a:ln>
                  </pic:spPr>
                </pic:pic>
              </a:graphicData>
            </a:graphic>
          </wp:anchor>
        </w:drawing>
      </w:r>
    </w:p>
    <w:p w14:paraId="685C466A" w14:textId="77777777" w:rsidR="009D6A41" w:rsidRDefault="009D6A41" w:rsidP="00BF555F">
      <w:pPr>
        <w:spacing w:line="220" w:lineRule="exact"/>
        <w:outlineLvl w:val="0"/>
        <w:rPr>
          <w:rFonts w:cs="Lucida Sans Unicode"/>
          <w:b/>
          <w:bCs/>
          <w:color w:val="000000"/>
          <w:sz w:val="18"/>
          <w:szCs w:val="18"/>
          <w:lang w:val="en-US"/>
        </w:rPr>
      </w:pPr>
    </w:p>
    <w:p w14:paraId="37064BC4" w14:textId="77777777" w:rsidR="009D6A41" w:rsidRDefault="009D6A41" w:rsidP="00BF555F">
      <w:pPr>
        <w:spacing w:line="220" w:lineRule="exact"/>
        <w:outlineLvl w:val="0"/>
        <w:rPr>
          <w:rFonts w:cs="Lucida Sans Unicode"/>
          <w:b/>
          <w:bCs/>
          <w:color w:val="000000"/>
          <w:sz w:val="18"/>
          <w:szCs w:val="18"/>
          <w:lang w:val="en-US"/>
        </w:rPr>
      </w:pPr>
    </w:p>
    <w:p w14:paraId="4B837799" w14:textId="77777777" w:rsidR="00C31176" w:rsidRDefault="00C31176" w:rsidP="00BF555F">
      <w:pPr>
        <w:spacing w:line="220" w:lineRule="exact"/>
        <w:outlineLvl w:val="0"/>
        <w:rPr>
          <w:rFonts w:cs="Lucida Sans Unicode"/>
          <w:b/>
          <w:bCs/>
          <w:color w:val="000000"/>
          <w:sz w:val="18"/>
          <w:szCs w:val="18"/>
          <w:lang w:val="en-US"/>
        </w:rPr>
      </w:pPr>
    </w:p>
    <w:p w14:paraId="0D900C77" w14:textId="77777777" w:rsidR="00C31176" w:rsidRDefault="00C31176" w:rsidP="00BF555F">
      <w:pPr>
        <w:spacing w:line="220" w:lineRule="exact"/>
        <w:outlineLvl w:val="0"/>
        <w:rPr>
          <w:rFonts w:cs="Lucida Sans Unicode"/>
          <w:b/>
          <w:bCs/>
          <w:color w:val="000000"/>
          <w:sz w:val="18"/>
          <w:szCs w:val="18"/>
          <w:lang w:val="en-US"/>
        </w:rPr>
      </w:pPr>
    </w:p>
    <w:p w14:paraId="6A3AE993" w14:textId="77777777" w:rsidR="00C31176" w:rsidRDefault="00C31176" w:rsidP="00BF555F">
      <w:pPr>
        <w:spacing w:line="220" w:lineRule="exact"/>
        <w:outlineLvl w:val="0"/>
        <w:rPr>
          <w:rFonts w:cs="Lucida Sans Unicode"/>
          <w:b/>
          <w:bCs/>
          <w:color w:val="000000"/>
          <w:sz w:val="18"/>
          <w:szCs w:val="18"/>
          <w:lang w:val="en-US"/>
        </w:rPr>
      </w:pPr>
      <w:bookmarkStart w:id="0" w:name="_GoBack"/>
      <w:bookmarkEnd w:id="0"/>
    </w:p>
    <w:p w14:paraId="6CB058EB"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14:paraId="44502768" w14:textId="77777777"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52049A52" w14:textId="77777777" w:rsidR="00BF555F" w:rsidRPr="00BF555F" w:rsidRDefault="00BF555F" w:rsidP="00BF555F">
      <w:pPr>
        <w:spacing w:line="220" w:lineRule="exact"/>
        <w:rPr>
          <w:rFonts w:cs="Lucida Sans Unicode"/>
          <w:sz w:val="18"/>
          <w:szCs w:val="18"/>
          <w:lang w:val="en-US"/>
        </w:rPr>
      </w:pPr>
    </w:p>
    <w:p w14:paraId="15A117F4" w14:textId="77777777"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14:paraId="6020AF26" w14:textId="77777777"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14:paraId="60EC37E5" w14:textId="77777777" w:rsidR="00BF555F" w:rsidRPr="00BF555F" w:rsidRDefault="00BF555F" w:rsidP="00BF555F">
      <w:pPr>
        <w:spacing w:line="220" w:lineRule="exact"/>
        <w:rPr>
          <w:sz w:val="18"/>
          <w:szCs w:val="18"/>
          <w:lang w:val="en-US"/>
        </w:rPr>
      </w:pPr>
    </w:p>
    <w:p w14:paraId="61292607"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02A4D295" w14:textId="77777777"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2F5129" w14:textId="77777777" w:rsidR="00BF555F" w:rsidRPr="00BF555F" w:rsidRDefault="00BF555F" w:rsidP="00BF555F">
      <w:pPr>
        <w:spacing w:line="220" w:lineRule="exact"/>
        <w:rPr>
          <w:rFonts w:cs="Lucida Sans Unicode"/>
          <w:sz w:val="18"/>
          <w:szCs w:val="18"/>
          <w:lang w:val="en-US"/>
        </w:rPr>
      </w:pPr>
    </w:p>
    <w:p w14:paraId="1A4939C3" w14:textId="77777777"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FFB9" w14:textId="77777777" w:rsidR="009E7F69" w:rsidRDefault="009E7F69" w:rsidP="00FD1184">
      <w:r>
        <w:separator/>
      </w:r>
    </w:p>
  </w:endnote>
  <w:endnote w:type="continuationSeparator" w:id="0">
    <w:p w14:paraId="2713DECE" w14:textId="77777777" w:rsidR="009E7F69" w:rsidRDefault="009E7F6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DF0C" w14:textId="77777777" w:rsidR="00BC1B97" w:rsidRDefault="00BC1B97">
    <w:pPr>
      <w:pStyle w:val="Fuzeile"/>
    </w:pPr>
  </w:p>
  <w:p w14:paraId="5DE69232"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F2469">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F2469">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6FCC" w14:textId="77777777" w:rsidR="00BC1B97" w:rsidRDefault="00BC1B97" w:rsidP="00316EC0">
    <w:pPr>
      <w:pStyle w:val="Fuzeile"/>
    </w:pPr>
  </w:p>
  <w:p w14:paraId="2DBCA4BA"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F246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F2469">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F1D3" w14:textId="77777777" w:rsidR="009E7F69" w:rsidRDefault="009E7F69" w:rsidP="00FD1184">
      <w:r>
        <w:separator/>
      </w:r>
    </w:p>
  </w:footnote>
  <w:footnote w:type="continuationSeparator" w:id="0">
    <w:p w14:paraId="6126DD88" w14:textId="77777777" w:rsidR="009E7F69" w:rsidRDefault="009E7F6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77A8"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73FE2760" wp14:editId="783984E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51ADB6CA" wp14:editId="104A47D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107B"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0CB3B305" wp14:editId="64E7701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1DC47282" wp14:editId="1469AFA2">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735C06D4"/>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6A8B"/>
    <w:rsid w:val="00035360"/>
    <w:rsid w:val="00046C72"/>
    <w:rsid w:val="00047E57"/>
    <w:rsid w:val="00084555"/>
    <w:rsid w:val="00086556"/>
    <w:rsid w:val="00092F83"/>
    <w:rsid w:val="000A0DDB"/>
    <w:rsid w:val="000B3D37"/>
    <w:rsid w:val="000B4D73"/>
    <w:rsid w:val="000C6BD5"/>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C507F"/>
    <w:rsid w:val="001C7424"/>
    <w:rsid w:val="001F0054"/>
    <w:rsid w:val="001F7C26"/>
    <w:rsid w:val="00211F74"/>
    <w:rsid w:val="00221C32"/>
    <w:rsid w:val="00232CBF"/>
    <w:rsid w:val="002427AA"/>
    <w:rsid w:val="0024351A"/>
    <w:rsid w:val="0024351E"/>
    <w:rsid w:val="00267FD3"/>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753B"/>
    <w:rsid w:val="00345B60"/>
    <w:rsid w:val="003508E4"/>
    <w:rsid w:val="00364D2E"/>
    <w:rsid w:val="00367974"/>
    <w:rsid w:val="00380845"/>
    <w:rsid w:val="00380890"/>
    <w:rsid w:val="00384C52"/>
    <w:rsid w:val="003A023D"/>
    <w:rsid w:val="003C0198"/>
    <w:rsid w:val="003D6E84"/>
    <w:rsid w:val="003E4D56"/>
    <w:rsid w:val="003F4CD0"/>
    <w:rsid w:val="004016F5"/>
    <w:rsid w:val="0041192E"/>
    <w:rsid w:val="004146D3"/>
    <w:rsid w:val="0042054B"/>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5722"/>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C7B14"/>
    <w:rsid w:val="005D50DC"/>
    <w:rsid w:val="005E3211"/>
    <w:rsid w:val="005E6AE3"/>
    <w:rsid w:val="005E799F"/>
    <w:rsid w:val="005F234C"/>
    <w:rsid w:val="005F50D9"/>
    <w:rsid w:val="0060031A"/>
    <w:rsid w:val="00600E86"/>
    <w:rsid w:val="00605C02"/>
    <w:rsid w:val="00606A38"/>
    <w:rsid w:val="00635F70"/>
    <w:rsid w:val="00645F2F"/>
    <w:rsid w:val="00652A75"/>
    <w:rsid w:val="006651E2"/>
    <w:rsid w:val="006A33ED"/>
    <w:rsid w:val="006A581A"/>
    <w:rsid w:val="006A5A6B"/>
    <w:rsid w:val="006B558D"/>
    <w:rsid w:val="006C6EA8"/>
    <w:rsid w:val="006D601A"/>
    <w:rsid w:val="006D7A96"/>
    <w:rsid w:val="006E2F15"/>
    <w:rsid w:val="006E434B"/>
    <w:rsid w:val="006F3AB9"/>
    <w:rsid w:val="00717EDA"/>
    <w:rsid w:val="0072366D"/>
    <w:rsid w:val="00723778"/>
    <w:rsid w:val="00731495"/>
    <w:rsid w:val="00734579"/>
    <w:rsid w:val="00744FA6"/>
    <w:rsid w:val="00763004"/>
    <w:rsid w:val="00770879"/>
    <w:rsid w:val="00775D2E"/>
    <w:rsid w:val="007767AB"/>
    <w:rsid w:val="00784360"/>
    <w:rsid w:val="007A2C47"/>
    <w:rsid w:val="007C1E2C"/>
    <w:rsid w:val="007C4857"/>
    <w:rsid w:val="007D0870"/>
    <w:rsid w:val="007E025C"/>
    <w:rsid w:val="007E7C76"/>
    <w:rsid w:val="007F1506"/>
    <w:rsid w:val="007F200A"/>
    <w:rsid w:val="007F3646"/>
    <w:rsid w:val="007F59C2"/>
    <w:rsid w:val="007F73BD"/>
    <w:rsid w:val="007F7820"/>
    <w:rsid w:val="00800AA9"/>
    <w:rsid w:val="0081515B"/>
    <w:rsid w:val="00816BD2"/>
    <w:rsid w:val="00825D88"/>
    <w:rsid w:val="008352AA"/>
    <w:rsid w:val="00836B9A"/>
    <w:rsid w:val="0084389E"/>
    <w:rsid w:val="0084399C"/>
    <w:rsid w:val="00860A6B"/>
    <w:rsid w:val="0088508F"/>
    <w:rsid w:val="00885442"/>
    <w:rsid w:val="00897078"/>
    <w:rsid w:val="008A0D35"/>
    <w:rsid w:val="008A2AE8"/>
    <w:rsid w:val="008B03E0"/>
    <w:rsid w:val="008B7AFE"/>
    <w:rsid w:val="008C00D3"/>
    <w:rsid w:val="008C52EF"/>
    <w:rsid w:val="008E7921"/>
    <w:rsid w:val="008F2469"/>
    <w:rsid w:val="008F49C5"/>
    <w:rsid w:val="009007BC"/>
    <w:rsid w:val="0090621C"/>
    <w:rsid w:val="00935881"/>
    <w:rsid w:val="00941FA6"/>
    <w:rsid w:val="009454A0"/>
    <w:rsid w:val="00954060"/>
    <w:rsid w:val="009560C1"/>
    <w:rsid w:val="00966112"/>
    <w:rsid w:val="00971345"/>
    <w:rsid w:val="00972915"/>
    <w:rsid w:val="00974C3A"/>
    <w:rsid w:val="009752DC"/>
    <w:rsid w:val="0097547F"/>
    <w:rsid w:val="00977987"/>
    <w:rsid w:val="009814C9"/>
    <w:rsid w:val="0098727A"/>
    <w:rsid w:val="009A16A5"/>
    <w:rsid w:val="009A7CDC"/>
    <w:rsid w:val="009C2B65"/>
    <w:rsid w:val="009C40DA"/>
    <w:rsid w:val="009C5F4B"/>
    <w:rsid w:val="009D6A41"/>
    <w:rsid w:val="009E4892"/>
    <w:rsid w:val="009E7F69"/>
    <w:rsid w:val="009F6AA2"/>
    <w:rsid w:val="00A16154"/>
    <w:rsid w:val="00A30BD0"/>
    <w:rsid w:val="00A333FB"/>
    <w:rsid w:val="00A34137"/>
    <w:rsid w:val="00A3644E"/>
    <w:rsid w:val="00A41C88"/>
    <w:rsid w:val="00A5077F"/>
    <w:rsid w:val="00A60CE5"/>
    <w:rsid w:val="00A62339"/>
    <w:rsid w:val="00A65977"/>
    <w:rsid w:val="00A70C5E"/>
    <w:rsid w:val="00A712B8"/>
    <w:rsid w:val="00A804CC"/>
    <w:rsid w:val="00A8082A"/>
    <w:rsid w:val="00A81F2D"/>
    <w:rsid w:val="00A97CD7"/>
    <w:rsid w:val="00A97EAD"/>
    <w:rsid w:val="00AA15C6"/>
    <w:rsid w:val="00AA4960"/>
    <w:rsid w:val="00AA7E72"/>
    <w:rsid w:val="00AC3D37"/>
    <w:rsid w:val="00AE3848"/>
    <w:rsid w:val="00AF0606"/>
    <w:rsid w:val="00AF6529"/>
    <w:rsid w:val="00AF7D27"/>
    <w:rsid w:val="00B14AE6"/>
    <w:rsid w:val="00B16A28"/>
    <w:rsid w:val="00B2025B"/>
    <w:rsid w:val="00B31D5A"/>
    <w:rsid w:val="00B34D76"/>
    <w:rsid w:val="00B511CE"/>
    <w:rsid w:val="00B5137F"/>
    <w:rsid w:val="00B56705"/>
    <w:rsid w:val="00B656C6"/>
    <w:rsid w:val="00B75CA9"/>
    <w:rsid w:val="00B80129"/>
    <w:rsid w:val="00B811DE"/>
    <w:rsid w:val="00B9317E"/>
    <w:rsid w:val="00BA41A7"/>
    <w:rsid w:val="00BA4C6A"/>
    <w:rsid w:val="00BA584D"/>
    <w:rsid w:val="00BC1B97"/>
    <w:rsid w:val="00BC1D7E"/>
    <w:rsid w:val="00BE1628"/>
    <w:rsid w:val="00BF2CEC"/>
    <w:rsid w:val="00BF30BC"/>
    <w:rsid w:val="00BF4212"/>
    <w:rsid w:val="00BF555F"/>
    <w:rsid w:val="00BF70B0"/>
    <w:rsid w:val="00BF7733"/>
    <w:rsid w:val="00C05C69"/>
    <w:rsid w:val="00C21FFE"/>
    <w:rsid w:val="00C2259A"/>
    <w:rsid w:val="00C242F2"/>
    <w:rsid w:val="00C251AD"/>
    <w:rsid w:val="00C310A2"/>
    <w:rsid w:val="00C31176"/>
    <w:rsid w:val="00C31302"/>
    <w:rsid w:val="00C33407"/>
    <w:rsid w:val="00C4228E"/>
    <w:rsid w:val="00C4300F"/>
    <w:rsid w:val="00C44564"/>
    <w:rsid w:val="00C60F15"/>
    <w:rsid w:val="00C76244"/>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26E6"/>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6F3A"/>
    <w:rsid w:val="00E67EA2"/>
    <w:rsid w:val="00E86454"/>
    <w:rsid w:val="00E8737C"/>
    <w:rsid w:val="00E97290"/>
    <w:rsid w:val="00EA7E4E"/>
    <w:rsid w:val="00EB0C3E"/>
    <w:rsid w:val="00EC012C"/>
    <w:rsid w:val="00EC2C4D"/>
    <w:rsid w:val="00ED1DEA"/>
    <w:rsid w:val="00ED3808"/>
    <w:rsid w:val="00EE33A0"/>
    <w:rsid w:val="00EF7EB3"/>
    <w:rsid w:val="00F018DC"/>
    <w:rsid w:val="00F5602B"/>
    <w:rsid w:val="00F56336"/>
    <w:rsid w:val="00F6598A"/>
    <w:rsid w:val="00F66FEE"/>
    <w:rsid w:val="00F94E80"/>
    <w:rsid w:val="00F96B9B"/>
    <w:rsid w:val="00FA151A"/>
    <w:rsid w:val="00FA5F5C"/>
    <w:rsid w:val="00FB316C"/>
    <w:rsid w:val="00FC7A2A"/>
    <w:rsid w:val="00FD0461"/>
    <w:rsid w:val="00FD1184"/>
    <w:rsid w:val="00FE676A"/>
    <w:rsid w:val="00FF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F0E8BF"/>
  <w15:docId w15:val="{23DD5EA4-E0AE-4425-A2C0-BA841CE8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6A33ED"/>
    <w:rPr>
      <w:sz w:val="16"/>
      <w:szCs w:val="16"/>
    </w:rPr>
  </w:style>
  <w:style w:type="paragraph" w:styleId="Kommentartext">
    <w:name w:val="annotation text"/>
    <w:basedOn w:val="Standard"/>
    <w:link w:val="KommentartextZchn"/>
    <w:semiHidden/>
    <w:unhideWhenUsed/>
    <w:rsid w:val="006A33ED"/>
    <w:pPr>
      <w:spacing w:line="240" w:lineRule="auto"/>
    </w:pPr>
    <w:rPr>
      <w:sz w:val="20"/>
      <w:szCs w:val="20"/>
    </w:rPr>
  </w:style>
  <w:style w:type="character" w:customStyle="1" w:styleId="KommentartextZchn">
    <w:name w:val="Kommentartext Zchn"/>
    <w:basedOn w:val="Absatz-Standardschriftart"/>
    <w:link w:val="Kommentartext"/>
    <w:semiHidden/>
    <w:rsid w:val="006A33E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6A33ED"/>
    <w:rPr>
      <w:b/>
      <w:bCs/>
    </w:rPr>
  </w:style>
  <w:style w:type="character" w:customStyle="1" w:styleId="KommentarthemaZchn">
    <w:name w:val="Kommentarthema Zchn"/>
    <w:basedOn w:val="KommentartextZchn"/>
    <w:link w:val="Kommentarthema"/>
    <w:semiHidden/>
    <w:rsid w:val="006A33ED"/>
    <w:rPr>
      <w:rFonts w:ascii="Lucida Sans Unicode" w:hAnsi="Lucida Sans Unicode"/>
      <w:b/>
      <w:bCs/>
      <w:lang w:val="en-GB"/>
    </w:rPr>
  </w:style>
  <w:style w:type="paragraph" w:styleId="Listenabsatz">
    <w:name w:val="List Paragraph"/>
    <w:basedOn w:val="Standard"/>
    <w:uiPriority w:val="34"/>
    <w:qFormat/>
    <w:rsid w:val="0042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ltrasil.evonik.com/sites/lists/RE/DocumentsSI/Tires-go-gree-a-life-cycle-assesment-EN.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C107-B371-4D75-8FC1-DC954705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A75D1082</Template>
  <TotalTime>0</TotalTime>
  <Pages>3</Pages>
  <Words>819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Profilwerkstatt</Company>
  <LinksUpToDate>false</LinksUpToDate>
  <CharactersWithSpaces>5717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2017-02-07T09:19:00Z</cp:lastPrinted>
  <dcterms:created xsi:type="dcterms:W3CDTF">2017-02-07T09:11:00Z</dcterms:created>
  <dcterms:modified xsi:type="dcterms:W3CDTF">2017-02-07T09:20:00Z</dcterms:modified>
</cp:coreProperties>
</file>